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70" w:rsidRDefault="002216A6">
      <w:pPr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465970" w:rsidRDefault="002216A6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приказу Федеральной службы</w:t>
      </w:r>
    </w:p>
    <w:p w:rsidR="00465970" w:rsidRDefault="002216A6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надзору в сфере транспорта</w:t>
      </w:r>
    </w:p>
    <w:p w:rsidR="00465970" w:rsidRDefault="002216A6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от____________ №_________</w:t>
      </w:r>
    </w:p>
    <w:p w:rsidR="00465970" w:rsidRDefault="0046597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970" w:rsidRDefault="002216A6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(Форма)</w:t>
      </w:r>
    </w:p>
    <w:p w:rsidR="00465970" w:rsidRDefault="00465970">
      <w:pPr>
        <w:widowControl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90"/>
        <w:tblW w:w="9071" w:type="dxa"/>
        <w:jc w:val="righ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205"/>
      </w:tblGrid>
      <w:tr w:rsidR="00465970">
        <w:trPr>
          <w:trHeight w:val="881"/>
          <w:jc w:val="right"/>
        </w:trPr>
        <w:tc>
          <w:tcPr>
            <w:tcW w:w="6865" w:type="dxa"/>
            <w:tcBorders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_UnoMark__72336_2089635952"/>
            <w:bookmarkEnd w:id="0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</w:pPr>
            <w:bookmarkStart w:id="1" w:name="__UnoMark__72337_2089635952"/>
            <w:bookmarkEnd w:id="1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для воспроизведения QR-кода</w:t>
            </w:r>
          </w:p>
        </w:tc>
      </w:tr>
    </w:tbl>
    <w:p w:rsidR="00465970" w:rsidRDefault="00465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970" w:rsidRDefault="00465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970" w:rsidRDefault="00465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5970" w:rsidRDefault="00465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P8624"/>
      <w:bookmarkEnd w:id="2"/>
    </w:p>
    <w:p w:rsidR="00465970" w:rsidRDefault="00465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5970" w:rsidRDefault="00465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Проверочный лист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(список контрольных вопросов, ответы на которые</w:t>
      </w:r>
      <w:proofErr w:type="gramEnd"/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свидетельствуют о соблюдении или несоблюдении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контролируемым лицом обязательных требований),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применяемый</w:t>
      </w:r>
      <w:proofErr w:type="gramEnd"/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 осуществлении федерального государственного контроля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(надзора) в области железнодорожного транспорта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соблюдением изготовителем, исполнителем (лицом,</w:t>
      </w:r>
      <w:proofErr w:type="gramEnd"/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выполняющим функции иностранного изготовителя), продавцом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требований, установленных разделом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технического регламента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Таможенного союза </w:t>
      </w:r>
      <w:r w:rsidR="00051B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безопасности железнодорожного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подвижного состава</w:t>
      </w:r>
      <w:r w:rsidR="00051B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ТС 001/2011), разделом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технического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регламента Таможенного союза </w:t>
      </w:r>
      <w:r w:rsidR="00051B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безопасности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высокоскоростного железнодорожного транспорта</w:t>
      </w:r>
      <w:r w:rsidR="00051B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ТС 002/2011), разделом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технического регламента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Таможенного союза </w:t>
      </w:r>
      <w:r w:rsidR="00051B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безопасности инфраструктуры</w:t>
      </w:r>
    </w:p>
    <w:p w:rsidR="00465970" w:rsidRDefault="002216A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железнодорожного транспорта</w:t>
      </w:r>
      <w:r w:rsidR="00051B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ТС 003/2011)</w:t>
      </w:r>
    </w:p>
    <w:p w:rsidR="00465970" w:rsidRDefault="00465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5970" w:rsidRDefault="002216A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</w:t>
      </w:r>
    </w:p>
    <w:p w:rsidR="00465970" w:rsidRDefault="002216A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Наименование контрольног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о (надзорного) органа и реквизиты нормативного правового акта об утверждении формы проверочного листа: ____________________</w:t>
      </w:r>
    </w:p>
    <w:p w:rsidR="00465970" w:rsidRDefault="002216A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Вид контрольного (надзорного) мероприятия: _____________________________</w:t>
      </w:r>
    </w:p>
    <w:p w:rsidR="00465970" w:rsidRDefault="002216A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Объект федерального государственного контроля (надзора), в отношении которого проводится контрольное (надзорное) мероприятие: ____________________</w:t>
      </w:r>
    </w:p>
    <w:p w:rsidR="00465970" w:rsidRDefault="002216A6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по месту жительства (пребывания)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(его филиалов, представительств, обособленных структурных подразделений),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лицами: _______________________</w:t>
      </w:r>
    </w:p>
    <w:p w:rsidR="00465970" w:rsidRDefault="002216A6">
      <w:pPr>
        <w:pStyle w:val="ConsPlusNonformat"/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 ___________________________________________</w:t>
      </w:r>
    </w:p>
    <w:p w:rsidR="00465970" w:rsidRDefault="002216A6">
      <w:pPr>
        <w:pStyle w:val="ConsPlusNonformat"/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</w:t>
      </w:r>
    </w:p>
    <w:p w:rsidR="00465970" w:rsidRDefault="002216A6">
      <w:pPr>
        <w:pStyle w:val="ConsPlusNonformat"/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 __________________</w:t>
      </w:r>
    </w:p>
    <w:p w:rsidR="00465970" w:rsidRDefault="002216A6">
      <w:pPr>
        <w:pStyle w:val="ConsPlusNonformat"/>
        <w:tabs>
          <w:tab w:val="left" w:pos="1020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  <w:sectPr w:rsidR="00465970">
          <w:headerReference w:type="default" r:id="rId8"/>
          <w:headerReference w:type="first" r:id="rId9"/>
          <w:pgSz w:w="11906" w:h="16838"/>
          <w:pgMar w:top="1259" w:right="567" w:bottom="1134" w:left="1134" w:header="284" w:footer="0" w:gutter="0"/>
          <w:cols w:space="720"/>
          <w:formProt w:val="0"/>
          <w:titlePg/>
          <w:docGrid w:linePitch="299" w:charSpace="4096"/>
        </w:sectPr>
      </w:pPr>
      <w:r>
        <w:rPr>
          <w:rFonts w:ascii="Times New Roman" w:hAnsi="Times New Roman" w:cs="Times New Roman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465970" w:rsidRDefault="00465970">
      <w:pPr>
        <w:widowControl w:val="0"/>
        <w:spacing w:after="0" w:line="240" w:lineRule="auto"/>
      </w:pPr>
    </w:p>
    <w:tbl>
      <w:tblPr>
        <w:tblW w:w="1041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3308"/>
        <w:gridCol w:w="2081"/>
        <w:gridCol w:w="630"/>
        <w:gridCol w:w="552"/>
        <w:gridCol w:w="1667"/>
        <w:gridCol w:w="1414"/>
      </w:tblGrid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оценка соответствия продукции, в случае: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технического регламента</w:t>
            </w:r>
          </w:p>
          <w:p w:rsidR="00465970" w:rsidRDefault="002216A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Таможенного союза 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безопасности железнодорожного</w:t>
            </w:r>
          </w:p>
          <w:p w:rsidR="00465970" w:rsidRDefault="002216A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Style w:val="a7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id="1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конструкцию или технологию изготовления железнодорожного подвижного состава и (или) его составных частей, влияющих на безопасность?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модернизации с продлением срока службы?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Включают ли в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устройства, комплексы и системы управления, контроля и безопасности железнодорожного подвижного состава, их программные средства, средства сигнализации и информирования для предупреждения о нарушениях исправного состояния железнодорожного подвижного состава и его составных частей, которые могут привести к возникновению ситуаций, угрожающих безопасности?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средства устройств, комплексов и систем управления, контроля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железнодорожного подвижного состава (реализующих функции безопасности) версию, указанную в декларации о соответствии требованиям настоящего технического регламента (далее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соответствии) этих программных средств?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25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Снабжены ли приборы и устройства для управления железнодорожным подвижным составом надписями и (или) символами в соответствии с конструкторской документацией?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1174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одпункт 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4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 раздела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грузовые локомотивы и специальный самоходный железнодорожный подвижной состав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28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поездной радиосвязью?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 контроля скорости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регистраторами параметров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локомотивной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устройством контроля плотности пневматической тормозной магистрали?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грузовые локомотивы, предназначенные для эксплуатации на участках с интенсивным движением и (или) для вождения соединенных поездов,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поездной радиосвязью?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 контроля скорости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регистраторами параметров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локомотивной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устройством контроля плотности пневматической тормозной магистрали?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системой управления, обеспечивающей контроль скорости движения и возможность получать (передавать) речевую информацию при подъездах к входным и выходным светофорам, железнодорожным переездам и станциям?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установкой пожаротушения для защиты машинного помещения (отделения), распределительных шкафов и подвагонных ящиков с электрооборудованием напряжением более 1 000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помещения, в которых установлены двигатели внутреннего сгорания для целевых нужд?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грузовые локомотивы, обслуживаемые одним машинистом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поездной радиосвязью?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приборами контроля скорости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регистраторами параметров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локомотивной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устройством контроля плотности пневматической тормозной магистрали?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системой управления, обеспечивающей контроль скорости движения и возможность получать (передавать) речевую информацию при подъездах к входным и выходным светофорам, железнодорожным переездам и станциям?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установкой пожаротушения для защиты машинного помещения (отделения), распределительных шкафов и подвагонных ящиков с электрооборудованием напряжением более 1 000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помещения, в которых установлены двигатели внутреннего сгорания для целевых нужд?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автоматического управления торможением поезда или комплексным локомотивным устройством безопасности?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контроля бодрствования машиниста?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зеркалами заднего вида или другими аналогичными устройствами?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блокировкой тормоза?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маневровые локомотивы: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31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маневровой радиосвязью?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устройством дистанционной отцепки вагонов?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маневровые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локомотивы, предназначенные для обслуживания одним машинистом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32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вторым пультом управления?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зеркалом заднего вида или другим аналогичным устройством?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устройством, обеспечивающие автоматическую остановку в случае потери машинистом способности к ведению локомотива?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маневровой радиосвязью?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устройством дистанционной отцепки вагонов?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пассажирские локомотивы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поездной радиосвязью?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trHeight w:val="25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системой управления, обеспечивающей контроль скорости движения и возможность получения (передачи) речевой информации при подъездах к входным и выходным светофорам, железнодорожным переездам и станциям?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trHeight w:val="57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регистраторами параметров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локомотивной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электропневматическим тормозом?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установкой пожаротушения для защиты машинного помещения (отделения),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распределительных шкафов и подвагонных ящиков с электрооборудованием напряжением более 1 000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помещения, в которых установлены двигатели внутреннего сгорания для целевых нужд?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локомотивы, обслуживаемые одним машинистом, в дополнение к устройствам, указанным в пункте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 001/2011,</w:t>
            </w:r>
          </w:p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автоматического управления торможением поезда или комплексное локомотивное устройство безопасности?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контроля бодрствования машиниста?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зеркалом заднего вида или другими аналогичными устройствами?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блокировкой тормоза?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моторвагонный подвижной состав следующими устройствами: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35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поездной радиосвязью?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системой управления, обеспечивающей контроль скорости движения и получение (передачи) речевой информации при подъездах к входным и выходным светофорам, железнодорожным переездам и станциям?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регистраторами параметров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13.4.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локомотивной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электропневматическим тормозом?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связью 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  <w:r w:rsidR="00474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65970" w:rsidRDefault="00465970">
            <w:pPr>
              <w:widowControl w:val="0"/>
              <w:tabs>
                <w:tab w:val="left" w:pos="48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сигнализацией контроля закрытия дверей?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Оснащены ли аппаратурой спутниковой навигации, способствующей обеспечению безопасности движения: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локомотивы, используемые для перевозки пассажиров?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локомотивы, используемые для перевозки специальных и опасных грузов? 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головные вагоны моторвагонного подвижного состава?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Дополнена ли автоматическая локомотивная сигнализация на локомотиве устройствами безопасности, обеспечивающими контроль установленных скоростей движения, периодическую проверку бдительности машиниста и препятствующими самопроизвольному уходу поезда с места стоянки?</w:t>
            </w:r>
          </w:p>
          <w:p w:rsidR="00465970" w:rsidRDefault="004659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4A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Дополнена ли автоматическая локомотивная сигнализация на моторвагонном подвижном составе устройствами безопасности, обеспечивающими контроль установленных скоростей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периодическую проверку бдительности машиниста и препятствующими самопроизвольному уходу поезда с места стоянки?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Дополнена ли автоматическая локомотивная сигнализация на специальном самоходном железнодорожном подвижном составе устройствами безопасности, обеспечивающими контроль установленных скоростей движения, периодическую проверку бдительности машиниста и препятствующими самопроизвольному уходу поезда с места стоянки?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системами общего, местного и аварийного освещения локомотивы?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40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ли моторвагонный подвижной состав системами общего, местного и аварийного освещения? 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системами общего, местного и аварийного освещения пассажирские вагоны?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системами общего, местного и аварийного освещения изотермические вагоны со служебными и вспомогательными помещениями?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ли специальный железнодорожный подвижной состав системами общего, местного и аварийного освещения?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Предусмотрено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покидание кабины машиниста локомотива через боковые окна с использованием вспомогательных приспособлений? 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41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Предусмотрено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покидание кабины машиниста моторвагонного подвижного состава через боковые окна с использованием вспомогательных приспособлений?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Предусмотрено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покидание кабины машиниста специального самоходного железнодорожного подвижного состава через боковые окна с использованием вспомогательных приспособлений?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Имеют ли дополнительное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части железнодорожного подвижного состава, требующие осмотра, настройки и технического обслуживания, и при необходимости наружное рабочее оборудование?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514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ли в тамбурах (при отсутствии тамбуров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входных дверей в пассажирский салон) и в средней части пассажирских вагонов (за исключением вагонов моторвагонного подвижного состава) стоп-краны с возможностью опломбирования?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 изотермических вагонах со служебными и вспомогательными помещениями</w:t>
            </w:r>
          </w:p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опломбированные стоп-краны?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 стояночным тормозом?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 ли механизм ручного стояночного тормоза устройством, исключающим самопроизвольный отпуск?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ли главные воздушные резервуары и аккумуляторные батареи железнодорожного подвижного состава вне кабины машиниста, пассажирских салонов и помещений для обслуживающего персонала?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железнодорожный подвижной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сцепным или автосцепным устройством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Входит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поглощающий аппарат в состав автосцепного устройства железнодорожного подвижного состава?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вагоны и моторвагонный подвижной состав, имеющие сцепное или автосцепное устройство пассажирские вагоны и моторвагонный подвижной состав, буферным устройством?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Нанесены ли предупреждающие об опасности знаки на вагонах, возле лестниц для подъема на крышу вагонов, локомотивов, специального железнодорожного подвижного состава?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Заблокированы ли в закрытом состоянии и открываются ли с помощью специального устройства лестницы для подъема на крышу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локомотивов и моторных вагонов электропоездов?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пассажирских вагонах и моторвагонном подвижном составе безопасный проход обслуживающего персонала и пассажиров из вагона в вагон по переходным площадкам?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Ограждены ли вращающиеся части дизеля, электрических машин, вентиляторов, компрессоров и другого оборудования железнодорожного подвижного состава специальными устройствами, исключающими случайный контакт обслуживающего персонала и пассажиров с движущимися частями оборудования железнодорожного подвижного состава?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локомотивы с кузовом капотного типа боковые и торцевые площадки?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68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Оборудованы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местами для хранения комплекта электрозащитных средств, а также другого специального оборудования, необходимого для технического обслуживания и безопасной эксплуатации железнодорожного подвижного состава: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71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моторвагонный подвижной состав?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вагоны?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железнодорожный подвижной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изотермические вагоны с автономной энергетической установкой?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системами пожарной сигнализации, специальными местами для размещения огнетушителей, противопожарного инвентаря?</w:t>
            </w:r>
            <w:proofErr w:type="gramEnd"/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моторвагонный подвижной состав?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вагоны?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железнодорожный подвижной состав?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изотермические вагоны с автономной энергетической установкой?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Оборудованы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искрогасителями: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75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изотермические вагоны с автономной энергетической установкой?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дизель-поезда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дизель-электропоезда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рельсовые автобусы?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самоходный железнодорожный подвижной состав?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локомотивы с кузовом вагонного типа световую и звуковую сигнализацию для вызова помощника машиниста из машинного помещения в кабину машиниста?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пассажирские вагоны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44.1.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кондиционирования (вентиляции, отопления, охлаждения) воздуха, обеззараживателем воздуха (для помещений с местами для пассажиров), отдельной системой вентиляции мест для курения (при их наличии), выводящей воздух за пределы помещения без его рециркуляции?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хозяйственно-питьевого водоснабжения?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чистыми туалетными комплексами?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внутрипоездной телефонной 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контроля нагрева букс?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trHeight w:val="2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поездным радиовещанием?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44.7.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искрогасителями дымовыхлопных труб при применении автономных систем отопления?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 ли моторвагонный подвижной состав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81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кондиционирования (отопления, охлаждения, вентиляции, обеззараживания) воздуха?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внутрипоездной телефонной 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хозяйственно-питьевого водоснабжения?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чистыми туалетными комплексами?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изотермические вагоны со служебными и вспомогательными помещениями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кондиционирования (вентиляции, отопления, охлаждения) воздуха?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хозяйственно-питьевого водоснабжения?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чистыми туалетными комплексами?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контроля нагрева букс?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вагоны и вагоны моторвагонного подвижного состава, обслуживаемые без проводников устройствами для связи пассажиров с локомотивной или поездной бригадой?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85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Оснащены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входные двери пассажирских вагонов и вагонов моторвагонного подвижного состава системами (устройствами) открывания (закрывания) и системой контроля закрытия, обеспечивающей безопасность обслуживающего персонала и (или) пассажиров?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пассажирских вагонов запорными устройствами, исключающими их открывание пассажирами или посторонними лицами при движении подвижного состава?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Включает ли в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моторвагонный подвижной состав вагон (вагоны),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оборудованный (оборудованные) местами, предназначенными для проезда инвалидов и пассажиров с детьми?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88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вагоны и вагоны моторвагонного подвижного состава, предназначенные для проезда лиц, имеющих ограничения в подвижности, а также лиц, имеющих стойкие расстройства функции зрения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устройствами для подъема в вагон и спуска на платформу инвалида в кресле-коляске (при эксплуатации пассажирских вагонов и вагонов моторвагонного подвижного состава, предназначенных для посадки пассажиров с низких платформ)?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устройствами для посадки в вагон и высадки инвалида в кресле-коляске (при эксплуатации пассажирских вагонов и вагонов моторвагонного подвижного состава, предназначенных для посадки пассажиров с высоких платформ)?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устройствами для надежного крепления инвалидных колясок в вагоне?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специальными санузлами с площадью, достаточной для размещения кресла-коляски и совершения необходимых маневров?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проходами, ширина которых достаточна для перемещения инвалида в кресле-коляске к месту его размещения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специальному санузлу?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51.6.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устройствами, обеспечивающими дублирование визуальной и звуковой информации, предоставляемой пассажирам, в виде, доступном для инвалидов с нарушениями функций зрения или слуха (голосовое сообщение, визуальная информация, указатели, выполненные шрифтом Брайля)?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 визуальными и звуковыми сигнальными устройствами?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90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лобовые части локомотивов с кузовом вагонного типа, головных вагонов моторвагонного подвижного состава и специального самоходного железнодорожного подвижного состава, а также торцевые части локомотивов с кузовом капотного типа соответствии с установленными схемами обозначения подвижного состава?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91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прожектором?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буферными фонарями?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вагоны тремя сигнальными фонарями, установленными на обеих торцевых стенках вагонов?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91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грузовые вагоны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кронштейнами для установки знаков ограждения?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92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локомотивы, моторвагонный подвижной состав и специальный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самоходный железнодорожный подвижной состав звуковыми сигнальными устройствами большой громкости (тифоны) и малой громкости (свистки)?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машинное помещение от кабины машиниста или помещений для обслуживающего персонала: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локомотивах с автономной энергетической установкой (с кузовом вагонного типа)?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дизель-поездах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автомотрисах?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рельсовых автобусах?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дизель-электропоездах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изотермических вагонах с автономной энергетической установкой?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57.7.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специальном самоходном железнодорожном подвижном составе?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боковые двери устройствами для ограничения перемещения двери при полном ее открывании: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95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крытого грузового вагона?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изотермического вагона?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почтового вагона?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багажного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вагонов?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крытые грузовые вагоны, имеющие на крыше люки для загрузки сыпучих грузов помостами на крыше вагона и лестницами для подъема на эти помосты?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95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вагоны-цистерны лестницами с рифлеными ступеньками и поручнями по обеим сторонам снаружи котла?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 вагона-цистерны нижним или верхним сливным устройством или сливо-наливной арматурой в зависимости от назначения цистерны, предохранительными клапанами, другой необходимой арматурой, а также внутренней лестницей (в зависимости от назначения цистерны), предохранительными мембранами (в зависимости от назначения цистерны) и обеспечивает ли герметичность котлов?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котлы специальных типов вагонов-цистерн запорной и запорно-регулирующей арматурой, а также имеется ли возможность установки приборов контроля?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Содержатся 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эксплуатационных документах железнодорожного подвижного состава и его составных частей (для подвижного состава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руководстве по эксплуатации) рекомендации по безопасной утилизации по истечении назначенного срока службы (достижении назначенного ресурса) железнодорожного подвижного состава и его составных частей, а также материалов и веществ, применяемых в них?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Нанесены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железнодорожный подвижной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и его составные части необходимые (хорошо различимые) идентификационные и предупреждающие надписи и маркировка, сведения из которых дублируются и поясняются в эксплуатационных документах?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Содержит ли маркировка, нанесенная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подвижной состав, следующую информацию: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100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E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знак обращения продукции на рынке </w:t>
            </w:r>
            <w:r w:rsidR="00E67671" w:rsidRPr="00E67671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Евразийского экономического союза (далее </w:t>
            </w:r>
            <w:r w:rsidR="00E676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67671" w:rsidRPr="00E67671">
              <w:rPr>
                <w:rFonts w:ascii="Times New Roman" w:hAnsi="Times New Roman" w:cs="Times New Roman"/>
                <w:sz w:val="24"/>
                <w:szCs w:val="24"/>
              </w:rPr>
              <w:t xml:space="preserve"> Союз)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изготовителя и (или) его товарный знак (при наличии)?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 и (или) обозначение серии либо типа, номер?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 изготовления?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массу тары (масса тары вагона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моторвагонного подвижного состава, служебная масса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локомотивов и специального самоходного подвижного состава)?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конструкционную скорость?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табличку или надпись, содержащую сведения о проведенных ремонтах (место для таблички или надписи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железнодорожного подвижного состава нового изготовления)?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65.8.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грузоподъемность (для грузовых, почтовых и багажных вагонов)?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65.9.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для пассажиров (для железнодорожного подвижного состава, предназначенного для перевозки пассажиров или оперативно-ремонтного персонала), число мест в вагоне (для моторвагонного подвижного состава)?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Нанесена 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составные части железнодорожного подвижного состава маркировка, содержащая следующую информацию: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101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знак обращения продукции на рынке Союза?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изготовителя и (или) его товарный знак (при наличии), наименование продукции и (или) обозначение в соответствии с конструкторской документацией?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изготовления?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колесные пары железнодорожного подвижного состава знаки маркировки и клеймения?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102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рамы и балки тележек грузовых вагонов следующие отлитые знаки маркировки: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 изготовителя?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последние цифры года изготовления?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рам и балок по системе нумерации изготовителя?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марки стали?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рамы и балки тележек грузовых вагонов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клеймо службы технического контроля изготовителя, а в случае исправления дефекта рам и балок сваркой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клеймо сварщика?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104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Нанесена 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 остекления железнодорожного подвижного состава (кабины машиниста тягового, моторвагонного и специального самоходного железнодорожного подвижного состава), боковые изделия остекления пассажирских вагонов локомотивной тяги, моторвагонного подвижного состава следующая маркировка: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105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001/2011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знак обращения продукции на рынке Союза?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изготовителя и (или) его товарный знак (при наличии)?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вида стекла?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Включают ли устройства, комплексы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управления, контроля и безопасности высокоскоростного железнодорожного подвижного состава средства сигнализации и информирования, предупреждающие о нарушениях исправного состояния высокоскоростного железнодорожного подвижного состава и его составных частей, которые могут привести к возникновению ситуаций, угрожающих безопасности?</w:t>
            </w:r>
            <w:proofErr w:type="gramEnd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30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 технического регламента</w:t>
            </w:r>
          </w:p>
          <w:p w:rsidR="00465970" w:rsidRDefault="002216A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Таможенного союза 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безопасности железнодорожного</w:t>
            </w:r>
          </w:p>
          <w:p w:rsidR="00465970" w:rsidRDefault="002216A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002/2011)</w:t>
            </w:r>
          </w:p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Соблюдены ли требования к приборам и устройствам для управления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высокоскоростным железнодорожным подвижным составом: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34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72.1.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снабжены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надписями и (или) символами в соответствии с конструкторской документацией?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спроектированы и размещены таким образом, чтобы исключить непроизвольное их включение, выключение или переключение?</w:t>
            </w:r>
            <w:proofErr w:type="gramEnd"/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72.3.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с учетом значимости выполняемых функций, последовательности и частоты использования?</w:t>
            </w:r>
          </w:p>
        </w:tc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 ли высокоскоростной железнодорожный подвижной состав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35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поездной радиосвязью?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системой оперативного управления технологическими процессами, связанными с обеспечением безопасности движения и информационной безопасности,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скорости движения поездов и возможностью получения (передачи) речевой информации при подъездах к входным и выходным светофорам, переездам и станциям?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регистраторами параметров движения?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локомотивной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электропневматическим тормозом?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73.6.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устройством вызова персонала поезда?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сигнализацией контроля закрытия дверей?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73.8.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автоматической пожарной сигнализацией?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Оснащены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головные вагоны высокоскоростного железнодорожного подвижного состава аппаратурой спутниковой навигации, способствующей обеспечению безопасности движения?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высокоскоростной железнодорожный подвижной состав системами общего, местного и аварийного освещения?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40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6B68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Установлены ли стоп-краны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возможностью опломбирования в высокоскоростном железнодорожном подвижном составе в тамбурах (при отсутствии тамбуров</w:t>
            </w:r>
            <w:r w:rsidR="0005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входных дверей в пассажирский салон)?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высокоскоростной железнодорожный подвижной состав стояночным тормозом?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воздушные резервуары и аккумуляторные батареи высокоскоростного железнодорожного подвижного состава вне кабины машиниста, пассажирских салонов и помещений для обслуживающего персонала?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вагоны высокоскоростного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подвижного состава, оборудованные сцепным или автосцепным устройством, буферными устройствами?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Нанесены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об опасности знаки на вагонах, возле лестниц для подъема на крышу высокоскоростного железнодорожного подвижного состава?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58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Заблокированы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лестницы для подъема на крышу высокоскоростного железнодорожного подвижного состава и открываются ли они с помощью специального устройства?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58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Существует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безопасный проход обслуживающего персонала и пассажиров из вагона в вагон по переходным площадкам в высокоскоростном железнодорожном подвижном составе?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62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кресла и диваны высокоскоростного железнодорожного подвижного состава прочное крепление к полу, и (или) боковой стене, и (или) перегородке и конструкцию, исключающую возможность их опрокидывания, в том числе при экстренном торможении?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Ограждены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вращающиеся части электрических машин, вентиляторов, компрессоров и другого оборудования высокоскоростного железнодорожного подвижного состава специальными устройствами,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Имеют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 (неизолированные) части электрооборудования высокоскоростного железнодорожного подвижного состава, защиту от случайного доступа к ним обслуживающего персонала и (или) пассажиров?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высокоскоростной железнодорожный подвижной состав специальными местами для хранения комплекта электрозащитных средств, а также другого специального оборудования, необходимого для технического обслуживания и безопасной эксплуатации высокоскоростного железнодорожного подвижного состава?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вагоны высокоскоростного железнодорожного подвижного состава системами пожарной сигнализации, специальными местами для размещения огнетушителей и противопожарного инвентаря?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71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 ли высокоскоростной железнодорожный подвижной состав следующими устройствами: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72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кондиционирования воздуха (отопления,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охлаждения, вентиляции, обеззараживания)?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88.2.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внутрипоездной телефонной связью?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контроля нагрева букс?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системой хозяйственно-питьевого водоснабжения?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чистыми туалетными комплексами?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вагоны высокоскоростного железнодорожного подвижного состава, обслуживаемые без проводников, расположенными в пассажирском салоне устройствами для связи пассажиров с локомотивной или поездной бригадой?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Оснащены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входные двери пассажирских вагонов высокоскоростного железнодорожного подвижного состава системами (устройствами) открывания (закрывания) и системой контроля закрытия, обеспечивающей безопасность обслуживающего персонала и (или) пассажиров?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входные двери вагонов высокоскоростного железнодорожного подвижного состава запорными устройствами, исключающими их открывание пассажирами или посторонними лицами при движении поезда?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высокоскоростной железнодорожный подвижной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местами, предназначенными для проезда инвалидов и пассажиров с детьми?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76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Соблюдены ли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вагонам высокоскоростного железнодорожного подвижного состава, предназначенные для проезда лиц, имеющих ограничения в подвижности, а также лиц, имеющих стойкие расстройства функции зрения: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устройствами для подъема в вагон и спуска на платформу инвалида в кресле-коляске (при эксплуатации вагонов моторвагонного подвижного состава, предназначенных для посадки пассажиров с низких платформ)?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устройствами для посадки в вагон и высадки инвалида в кресле-коляске (при эксплуатации вагонов моторвагонного подвижного состава, предназначенных для посадки пассажиров с высоких платформ)?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устройствами для надежного крепления инвалидных колясок в вагоне?</w:t>
            </w:r>
            <w:proofErr w:type="gramEnd"/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оснащены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специальными санузлами с достаточной для размещения кресла-коляски и совершения необходимых маневров площадью?</w:t>
            </w:r>
            <w:proofErr w:type="gramEnd"/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проходами, ширина которых достаточна для перемещения инвалида в кресле-коляске к месту его размещения и специальному санузлу?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93.6.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устройствами, обеспечивающими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дублирование визуальной и звуковой информации, предоставляемой пассажирам, в виде, доступном для инвалидов с нарушениями функций зрения или слуха (голосовое сообщение, визуальная информация, указатели, выполненные шрифтом Брайля)?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высокоскоростной железнодорожный подвижной состав визуальными и звуковыми сигнальными устройствами?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78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лобовые части головных вагонов высокоскоростного железнодорожного подвижного состава прожектором и буферными фонарями в соответствии с установленными схемами обозначения подвижного состава?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Оборудован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высокоскоростной железнодорожный подвижной состав звуковыми сигнальными устройствами большой громкости (тифоны) и малой громкости (свистки)?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80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Соблюдены ли 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железнодорожному пути, составным частям железнодорожного пути и элементам составных частей железнодорожного пути: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  <w:p w:rsidR="00465970" w:rsidRDefault="0046597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E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сооружения имеют устройства, предназначенные для безопасного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самих сооружений, так и путей (</w:t>
            </w:r>
            <w:r w:rsidR="00E676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тротуары, убежища с перилами, мостовой настил, ниши,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камеры, лестницы, сходы с перилами, специальные смотровые устройства и приспособления, оповестительную сигнализацию)?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97.2.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стрелочные переводы имеют устройства для предотвращения несанкционированного перевода остряков и подвижных частей крестовин во время движения высокоскоростного железнодорожного подвижного состава?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trHeight w:val="264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Соблюдены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железнодорожному электроснабжению, составным частям железнодорожного электроснабжения и элементам составных частей железнодорожного электроснабжения: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84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и блокировок, препятствующих несанкционированному проникновению в опасные зоны или прикосновению к элементам составных частей железнодорожного электроснабжения, находящимся под напряжением?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предупреждающих знаков?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trHeight w:val="19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ли система технической диагностики и мониторинга контроль предотказного состояния устройств железнодорожной автоматики и телемеханики?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подпункт 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4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86 раздела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ли колесные пары высокоскоростного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подвижного состава знаки маркировки и клеймения?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92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002/2011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к железнодорожному пути, составным частям железнодорожного пути и элементам составных частей железнодорожного пути: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27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003/2011 технического регламента</w:t>
            </w:r>
          </w:p>
          <w:p w:rsidR="00465970" w:rsidRDefault="002216A6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Таможенного союза 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безопасности железнодорожного</w:t>
            </w:r>
          </w:p>
          <w:p w:rsidR="00465970" w:rsidRDefault="002216A6" w:rsidP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подвижного состава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051B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003/2011)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E67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составные части железнодорожного пути (</w:t>
            </w:r>
            <w:r w:rsidR="00E676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земляное полотно</w:t>
            </w:r>
            <w:r w:rsidR="00E676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верхнее строение железнодорожного пути) и элементы составных частей железнодорожного пути (</w:t>
            </w:r>
            <w:r w:rsidR="00E6767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рельсы, стрелочные переводы, рельсовые скрепления, шпалы, полушпалы железобетонные, прокладки рельсового скрепления, балласт) по прочности, несущей способности и устойчивости обеспечивают безопасное движение железнодорожного подвижного состава с наибольшими скоростями в пределах допустимых значений?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стрелочные переводы имеют устройства для предотвращения несанкционированного перевода остряков и подвижных частей крестовин во время движения железнодорожного подвижного состава?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к железнодорожным устройствам электроснабжения, составным частям железнодорожных устройств электроснабжения и элементам составных частей железнодорожных устройств электроснабжения: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28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003/2011</w:t>
            </w:r>
          </w:p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102.1.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расстояние от элементов составных частей железнодорожных устройств электроснабжения, находящихся под напряжением, до заземленных частей, поверхности земли, настилов пешеходных мостов, лестниц, пассажирских платформ и железнодорожных переездов?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и блокировок, препятствующих несанкционированному проникновению в опасные зоны или прикосновению к элементам составных частей железнодорожных устройств электроснабжения, находящимся под напряжением?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предупреждающих знаков?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ли диспетчерская централизация и диспетчерский контроль движения железнодорожного подвижного состава 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29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003/2011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мониторинг параметров функционирования и интегрированного управления технологической сетью связи и частотно-временной синхронизации?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30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003/2011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4EB1" w:rsidRDefault="00854EB1"/>
    <w:tbl>
      <w:tblPr>
        <w:tblW w:w="10410" w:type="dxa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3308"/>
        <w:gridCol w:w="2081"/>
        <w:gridCol w:w="630"/>
        <w:gridCol w:w="552"/>
        <w:gridCol w:w="1667"/>
        <w:gridCol w:w="1414"/>
      </w:tblGrid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Соблюдены ли требования к железнодорожным станциям, станционным зданиям, сооружениям и устройствам, составным частям станционных зданий?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31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003/2011</w:t>
            </w:r>
          </w:p>
          <w:p w:rsidR="00465970" w:rsidRDefault="00465970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пешеходные тоннели и подземные станции имеют аварийное освещение и аварийные выходы?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станции с электрической централизацией стрелок, тоннели и мосты оборудованы системой оповещения работников, выполняющих работы на железнодорожных путях, о приближении железнодорожного подвижного состава?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Нанесены ли на продукцию необходимые (хорошо различимые) идентификационные и предупреждающие надписи и маркировка, сведения из которых дублируются и поясняются в эксплуатационных документах?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пункт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32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003/2011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Содержит ли маркировка, обеспечивающая ее идентификацию, следующую информацию: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1174DA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33 раздела 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2216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ТС 003/2011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107.1.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единый знак обращения продукции на рынке Союза?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107.2.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наименование изготовителя и (или) его товарный знак (при наличии)?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108.3.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наименование и (или) обозначение в соответствии с конструкторской документацией?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970" w:rsidTr="00854EB1">
        <w:trPr>
          <w:cantSplit/>
          <w:trHeight w:val="2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2216A6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108.4.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Pr="00854EB1" w:rsidRDefault="002216A6" w:rsidP="00854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EB1">
              <w:rPr>
                <w:rFonts w:ascii="Times New Roman" w:hAnsi="Times New Roman" w:cs="Times New Roman"/>
                <w:sz w:val="24"/>
                <w:szCs w:val="24"/>
              </w:rPr>
              <w:t>дата изготовления?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970" w:rsidRDefault="00465970" w:rsidP="00854EB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970" w:rsidRDefault="00465970"/>
    <w:p w:rsidR="00465970" w:rsidRDefault="002216A6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          _____________________________________                                                    ___________________</w:t>
      </w:r>
    </w:p>
    <w:p w:rsidR="00465970" w:rsidRDefault="002216A6" w:rsidP="00854EB1">
      <w:pPr>
        <w:spacing w:after="160" w:line="259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(должность, фамилия и инициалы должностного лица)           (дата заполнения проверочного листа)</w:t>
      </w:r>
    </w:p>
    <w:sectPr w:rsidR="00465970">
      <w:headerReference w:type="default" r:id="rId10"/>
      <w:pgSz w:w="11906" w:h="16838"/>
      <w:pgMar w:top="1134" w:right="707" w:bottom="1134" w:left="85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2D" w:rsidRDefault="007C7D2D">
      <w:pPr>
        <w:spacing w:after="0" w:line="240" w:lineRule="auto"/>
      </w:pPr>
      <w:r>
        <w:separator/>
      </w:r>
    </w:p>
  </w:endnote>
  <w:endnote w:type="continuationSeparator" w:id="0">
    <w:p w:rsidR="007C7D2D" w:rsidRDefault="007C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2D" w:rsidRDefault="007C7D2D">
      <w:r>
        <w:separator/>
      </w:r>
    </w:p>
  </w:footnote>
  <w:footnote w:type="continuationSeparator" w:id="0">
    <w:p w:rsidR="007C7D2D" w:rsidRDefault="007C7D2D">
      <w:r>
        <w:continuationSeparator/>
      </w:r>
    </w:p>
  </w:footnote>
  <w:footnote w:id="1">
    <w:p w:rsidR="00854EB1" w:rsidRDefault="00854EB1">
      <w:pPr>
        <w:pStyle w:val="af6"/>
        <w:jc w:val="both"/>
      </w:pPr>
      <w:r w:rsidRPr="001174DA">
        <w:rPr>
          <w:rFonts w:ascii="Times New Roman" w:hAnsi="Times New Roman" w:cs="Times New Roman"/>
          <w:vertAlign w:val="superscript"/>
        </w:rPr>
        <w:footnoteRef/>
      </w:r>
      <w:r w:rsidRPr="001174DA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Решение Комиссии Таможенного союза от 15 июля 2011 г. № 710 «О принятии технических регламентов Таможенного союза «О безопасности железнодорожного подвижного состава», «О безопасности высокоскоростного железнодорожного транспорта» и «О безопасности инфраструктуры железнодорожного транспорта» (опубликовано </w:t>
      </w:r>
      <w:r>
        <w:rPr>
          <w:rFonts w:ascii="Times New Roman" w:hAnsi="Times New Roman" w:cs="Times New Roman"/>
        </w:rPr>
        <w:br/>
        <w:t>2 августа 2011 г. на официальном сайте Комиссии Таможенного союза http://www.tsouz.ru/ в информационно-телекоммуникационной сети «Интернет»).</w:t>
      </w:r>
      <w:proofErr w:type="gramEnd"/>
    </w:p>
    <w:p w:rsidR="00854EB1" w:rsidRDefault="00854EB1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802266"/>
      <w:docPartObj>
        <w:docPartGallery w:val="Page Numbers (Top of Page)"/>
        <w:docPartUnique/>
      </w:docPartObj>
    </w:sdtPr>
    <w:sdtEndPr/>
    <w:sdtContent>
      <w:p w:rsidR="00854EB1" w:rsidRDefault="00854EB1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4378">
          <w:rPr>
            <w:noProof/>
          </w:rPr>
          <w:t>2</w:t>
        </w:r>
        <w:r>
          <w:fldChar w:fldCharType="end"/>
        </w:r>
      </w:p>
      <w:p w:rsidR="00854EB1" w:rsidRDefault="007C7D2D">
        <w:pPr>
          <w:pStyle w:val="a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B1" w:rsidRDefault="00854EB1">
    <w:pPr>
      <w:pStyle w:val="af4"/>
      <w:jc w:val="center"/>
    </w:pPr>
  </w:p>
  <w:p w:rsidR="00854EB1" w:rsidRDefault="00854EB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245184"/>
      <w:docPartObj>
        <w:docPartGallery w:val="Page Numbers (Top of Page)"/>
        <w:docPartUnique/>
      </w:docPartObj>
    </w:sdtPr>
    <w:sdtEndPr/>
    <w:sdtContent>
      <w:p w:rsidR="00854EB1" w:rsidRDefault="00854EB1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04378">
          <w:rPr>
            <w:noProof/>
          </w:rPr>
          <w:t>21</w:t>
        </w:r>
        <w:r>
          <w:fldChar w:fldCharType="end"/>
        </w:r>
      </w:p>
      <w:p w:rsidR="00854EB1" w:rsidRDefault="007C7D2D">
        <w:pPr>
          <w:pStyle w:val="af4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0"/>
    <w:rsid w:val="00051B73"/>
    <w:rsid w:val="000A1098"/>
    <w:rsid w:val="001174DA"/>
    <w:rsid w:val="002216A6"/>
    <w:rsid w:val="002B6A9A"/>
    <w:rsid w:val="00465970"/>
    <w:rsid w:val="00474FC5"/>
    <w:rsid w:val="004A5018"/>
    <w:rsid w:val="0051405F"/>
    <w:rsid w:val="006B68F4"/>
    <w:rsid w:val="007C7D2D"/>
    <w:rsid w:val="00854EB1"/>
    <w:rsid w:val="008565C0"/>
    <w:rsid w:val="00876BD0"/>
    <w:rsid w:val="00A94598"/>
    <w:rsid w:val="00AB22D7"/>
    <w:rsid w:val="00B45C1A"/>
    <w:rsid w:val="00B5223C"/>
    <w:rsid w:val="00BF17F4"/>
    <w:rsid w:val="00C92968"/>
    <w:rsid w:val="00E67671"/>
    <w:rsid w:val="00F04378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0C4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A0E77"/>
  </w:style>
  <w:style w:type="character" w:customStyle="1" w:styleId="a5">
    <w:name w:val="Нижний колонтитул Знак"/>
    <w:basedOn w:val="a0"/>
    <w:uiPriority w:val="99"/>
    <w:qFormat/>
    <w:rsid w:val="008A0E77"/>
  </w:style>
  <w:style w:type="character" w:customStyle="1" w:styleId="a6">
    <w:name w:val="Текст сноски Знак"/>
    <w:basedOn w:val="a0"/>
    <w:uiPriority w:val="99"/>
    <w:semiHidden/>
    <w:qFormat/>
    <w:rsid w:val="007924D5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924D5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924D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7924D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802E8E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qFormat/>
    <w:rsid w:val="005D68B5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5D68B5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5D68B5"/>
    <w:rPr>
      <w:b/>
      <w:bCs/>
      <w:sz w:val="20"/>
      <w:szCs w:val="20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Page">
    <w:name w:val="ConsPlusTitlePage"/>
    <w:qFormat/>
    <w:rsid w:val="00FA4D7A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FA4D7A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FA4D7A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qFormat/>
    <w:rsid w:val="00FA4D7A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220C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unhideWhenUsed/>
    <w:rsid w:val="008A0E77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8A0E7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rsid w:val="007924D5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DE37E1"/>
    <w:pPr>
      <w:ind w:left="720"/>
      <w:contextualSpacing/>
    </w:pPr>
  </w:style>
  <w:style w:type="paragraph" w:styleId="af8">
    <w:name w:val="annotation text"/>
    <w:basedOn w:val="a"/>
    <w:uiPriority w:val="99"/>
    <w:semiHidden/>
    <w:unhideWhenUsed/>
    <w:qFormat/>
    <w:rsid w:val="005D68B5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5D68B5"/>
    <w:rPr>
      <w:b/>
      <w:bCs/>
    </w:rPr>
  </w:style>
  <w:style w:type="paragraph" w:customStyle="1" w:styleId="afa">
    <w:name w:val="Содержимое врезки"/>
    <w:basedOn w:val="a"/>
    <w:qFormat/>
  </w:style>
  <w:style w:type="numbering" w:customStyle="1" w:styleId="10">
    <w:name w:val="Нет списка1"/>
    <w:uiPriority w:val="99"/>
    <w:semiHidden/>
    <w:unhideWhenUsed/>
    <w:qFormat/>
    <w:rsid w:val="00FA4D7A"/>
  </w:style>
  <w:style w:type="table" w:styleId="afb">
    <w:name w:val="Table Grid"/>
    <w:basedOn w:val="a1"/>
    <w:uiPriority w:val="59"/>
    <w:rsid w:val="00FF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0C4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A0E77"/>
  </w:style>
  <w:style w:type="character" w:customStyle="1" w:styleId="a5">
    <w:name w:val="Нижний колонтитул Знак"/>
    <w:basedOn w:val="a0"/>
    <w:uiPriority w:val="99"/>
    <w:qFormat/>
    <w:rsid w:val="008A0E77"/>
  </w:style>
  <w:style w:type="character" w:customStyle="1" w:styleId="a6">
    <w:name w:val="Текст сноски Знак"/>
    <w:basedOn w:val="a0"/>
    <w:uiPriority w:val="99"/>
    <w:semiHidden/>
    <w:qFormat/>
    <w:rsid w:val="007924D5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924D5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924D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7924D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802E8E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qFormat/>
    <w:rsid w:val="005D68B5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5D68B5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5D68B5"/>
    <w:rPr>
      <w:b/>
      <w:bCs/>
      <w:sz w:val="20"/>
      <w:szCs w:val="20"/>
    </w:rPr>
  </w:style>
  <w:style w:type="character" w:customStyle="1" w:styleId="ab">
    <w:name w:val="Символ сноски"/>
    <w:qFormat/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Page">
    <w:name w:val="ConsPlusTitlePage"/>
    <w:qFormat/>
    <w:rsid w:val="00FA4D7A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qFormat/>
    <w:rsid w:val="00FA4D7A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qFormat/>
    <w:rsid w:val="00FA4D7A"/>
    <w:pPr>
      <w:widowControl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qFormat/>
    <w:rsid w:val="00FA4D7A"/>
    <w:pPr>
      <w:widowControl w:val="0"/>
    </w:pPr>
    <w:rPr>
      <w:rFonts w:ascii="Courier New" w:eastAsiaTheme="minorEastAsia" w:hAnsi="Courier New" w:cs="Courier New"/>
      <w:sz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220C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unhideWhenUsed/>
    <w:rsid w:val="008A0E77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8A0E77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rsid w:val="007924D5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DE37E1"/>
    <w:pPr>
      <w:ind w:left="720"/>
      <w:contextualSpacing/>
    </w:pPr>
  </w:style>
  <w:style w:type="paragraph" w:styleId="af8">
    <w:name w:val="annotation text"/>
    <w:basedOn w:val="a"/>
    <w:uiPriority w:val="99"/>
    <w:semiHidden/>
    <w:unhideWhenUsed/>
    <w:qFormat/>
    <w:rsid w:val="005D68B5"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5D68B5"/>
    <w:rPr>
      <w:b/>
      <w:bCs/>
    </w:rPr>
  </w:style>
  <w:style w:type="paragraph" w:customStyle="1" w:styleId="afa">
    <w:name w:val="Содержимое врезки"/>
    <w:basedOn w:val="a"/>
    <w:qFormat/>
  </w:style>
  <w:style w:type="numbering" w:customStyle="1" w:styleId="10">
    <w:name w:val="Нет списка1"/>
    <w:uiPriority w:val="99"/>
    <w:semiHidden/>
    <w:unhideWhenUsed/>
    <w:qFormat/>
    <w:rsid w:val="00FA4D7A"/>
  </w:style>
  <w:style w:type="table" w:styleId="afb">
    <w:name w:val="Table Grid"/>
    <w:basedOn w:val="a1"/>
    <w:uiPriority w:val="59"/>
    <w:rsid w:val="00FF5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3353-27FA-4F04-9ABF-558F7CA5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34</Pages>
  <Words>6004</Words>
  <Characters>34226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Канатчикова Екатерина Юрьевна</dc:creator>
  <cp:lastModifiedBy>Минаев Николай Владимирович</cp:lastModifiedBy>
  <cp:revision>15</cp:revision>
  <cp:lastPrinted>2023-03-27T07:07:00Z</cp:lastPrinted>
  <dcterms:created xsi:type="dcterms:W3CDTF">2023-03-23T06:09:00Z</dcterms:created>
  <dcterms:modified xsi:type="dcterms:W3CDTF">2023-03-27T16:18:00Z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